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EEC9D" w14:textId="77777777" w:rsidR="00DB5093" w:rsidRPr="002B30A6" w:rsidRDefault="00DB5093" w:rsidP="002B30A6">
      <w:pPr>
        <w:spacing w:before="120" w:after="240" w:line="240" w:lineRule="auto"/>
        <w:jc w:val="both"/>
        <w:rPr>
          <w:rFonts w:ascii="EB Garamond" w:hAnsi="EB Garamond" w:cs="EB Garamond"/>
          <w:b/>
          <w:bCs/>
          <w:sz w:val="32"/>
          <w:szCs w:val="32"/>
        </w:rPr>
      </w:pPr>
      <w:proofErr w:type="spellStart"/>
      <w:r w:rsidRPr="002B30A6">
        <w:rPr>
          <w:rFonts w:ascii="EB Garamond" w:hAnsi="EB Garamond" w:cs="EB Garamond"/>
          <w:b/>
          <w:bCs/>
          <w:sz w:val="32"/>
          <w:szCs w:val="32"/>
        </w:rPr>
        <w:t>Padel</w:t>
      </w:r>
      <w:proofErr w:type="spellEnd"/>
      <w:r w:rsidRPr="002B30A6">
        <w:rPr>
          <w:rFonts w:ascii="EB Garamond" w:hAnsi="EB Garamond" w:cs="EB Garamond"/>
          <w:b/>
          <w:bCs/>
          <w:sz w:val="32"/>
          <w:szCs w:val="32"/>
        </w:rPr>
        <w:t>: Az ütősport, ami meghódítja a világot</w:t>
      </w:r>
    </w:p>
    <w:p w14:paraId="3AE7FF6E" w14:textId="2BDD9110" w:rsidR="00DB5093" w:rsidRPr="002B30A6" w:rsidRDefault="00DB5093" w:rsidP="002B30A6">
      <w:pPr>
        <w:spacing w:after="120" w:line="240" w:lineRule="auto"/>
        <w:jc w:val="both"/>
        <w:rPr>
          <w:rFonts w:ascii="EB Garamond" w:hAnsi="EB Garamond" w:cs="EB Garamond"/>
        </w:rPr>
      </w:pPr>
      <w:r w:rsidRPr="002B30A6">
        <w:rPr>
          <w:rFonts w:ascii="EB Garamond" w:hAnsi="EB Garamond" w:cs="EB Garamond"/>
        </w:rPr>
        <w:t xml:space="preserve">A </w:t>
      </w:r>
      <w:proofErr w:type="spellStart"/>
      <w:r w:rsidRPr="002B30A6">
        <w:rPr>
          <w:rFonts w:ascii="EB Garamond" w:hAnsi="EB Garamond" w:cs="EB Garamond"/>
        </w:rPr>
        <w:t>padel</w:t>
      </w:r>
      <w:proofErr w:type="spellEnd"/>
      <w:r w:rsidRPr="002B30A6">
        <w:rPr>
          <w:rFonts w:ascii="EB Garamond" w:hAnsi="EB Garamond" w:cs="EB Garamond"/>
        </w:rPr>
        <w:t xml:space="preserve"> egy gyors tempójú, izgalmas ütősport, amely a tenisz, a fallabda és a tollaslabda elemeit ötvözi. Népszerűsége az elmúlt években </w:t>
      </w:r>
      <w:proofErr w:type="spellStart"/>
      <w:r w:rsidRPr="002B30A6">
        <w:rPr>
          <w:rFonts w:ascii="EB Garamond" w:hAnsi="EB Garamond" w:cs="EB Garamond"/>
        </w:rPr>
        <w:t>robbanásszerűen</w:t>
      </w:r>
      <w:proofErr w:type="spellEnd"/>
      <w:r w:rsidRPr="002B30A6">
        <w:rPr>
          <w:rFonts w:ascii="EB Garamond" w:hAnsi="EB Garamond" w:cs="EB Garamond"/>
        </w:rPr>
        <w:t xml:space="preserve"> megnőtt, és világszerte egyre többen fedezik fel ennek a dinamikus játéknak az örömeit. Ebben a dokumentumban bemutatjuk a </w:t>
      </w:r>
      <w:proofErr w:type="spellStart"/>
      <w:r w:rsidRPr="002B30A6">
        <w:rPr>
          <w:rFonts w:ascii="EB Garamond" w:hAnsi="EB Garamond" w:cs="EB Garamond"/>
        </w:rPr>
        <w:t>padel</w:t>
      </w:r>
      <w:proofErr w:type="spellEnd"/>
      <w:r w:rsidRPr="002B30A6">
        <w:rPr>
          <w:rFonts w:ascii="EB Garamond" w:hAnsi="EB Garamond" w:cs="EB Garamond"/>
        </w:rPr>
        <w:t xml:space="preserve"> történetét, eszközeit és alapvető szabályait.</w:t>
      </w:r>
    </w:p>
    <w:p w14:paraId="713EE1DF" w14:textId="77777777" w:rsidR="00DB5093" w:rsidRPr="002B30A6" w:rsidRDefault="00DB5093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2B30A6">
        <w:rPr>
          <w:rFonts w:ascii="EB Garamond" w:hAnsi="EB Garamond" w:cs="EB Garamond"/>
          <w:b/>
          <w:bCs/>
          <w:sz w:val="26"/>
          <w:szCs w:val="26"/>
        </w:rPr>
        <w:t xml:space="preserve">A </w:t>
      </w:r>
      <w:proofErr w:type="spellStart"/>
      <w:r w:rsidRPr="002B30A6">
        <w:rPr>
          <w:rFonts w:ascii="EB Garamond" w:hAnsi="EB Garamond" w:cs="EB Garamond"/>
          <w:b/>
          <w:bCs/>
          <w:sz w:val="26"/>
          <w:szCs w:val="26"/>
        </w:rPr>
        <w:t>padel</w:t>
      </w:r>
      <w:proofErr w:type="spellEnd"/>
      <w:r w:rsidRPr="002B30A6">
        <w:rPr>
          <w:rFonts w:ascii="EB Garamond" w:hAnsi="EB Garamond" w:cs="EB Garamond"/>
          <w:b/>
          <w:bCs/>
          <w:sz w:val="26"/>
          <w:szCs w:val="26"/>
        </w:rPr>
        <w:t xml:space="preserve"> története</w:t>
      </w:r>
    </w:p>
    <w:p w14:paraId="146C09B9" w14:textId="7F463A37" w:rsidR="00DB5093" w:rsidRPr="002B30A6" w:rsidRDefault="00DB5093" w:rsidP="002B30A6">
      <w:pPr>
        <w:spacing w:after="120" w:line="240" w:lineRule="auto"/>
        <w:jc w:val="both"/>
        <w:rPr>
          <w:rFonts w:ascii="EB Garamond" w:hAnsi="EB Garamond" w:cs="EB Garamond"/>
        </w:rPr>
      </w:pPr>
      <w:r w:rsidRPr="002B30A6">
        <w:rPr>
          <w:rFonts w:ascii="EB Garamond" w:hAnsi="EB Garamond" w:cs="EB Garamond"/>
        </w:rPr>
        <w:t xml:space="preserve">A </w:t>
      </w:r>
      <w:proofErr w:type="spellStart"/>
      <w:r w:rsidRPr="002B30A6">
        <w:rPr>
          <w:rFonts w:ascii="EB Garamond" w:hAnsi="EB Garamond" w:cs="EB Garamond"/>
        </w:rPr>
        <w:t>padel</w:t>
      </w:r>
      <w:proofErr w:type="spellEnd"/>
      <w:r w:rsidRPr="002B30A6">
        <w:rPr>
          <w:rFonts w:ascii="EB Garamond" w:hAnsi="EB Garamond" w:cs="EB Garamond"/>
        </w:rPr>
        <w:t xml:space="preserve"> története egészen 1969-ig nyúlik vissza, amikor </w:t>
      </w:r>
      <w:proofErr w:type="spellStart"/>
      <w:r w:rsidRPr="000A79F9">
        <w:rPr>
          <w:rFonts w:ascii="EB Garamond" w:hAnsi="EB Garamond" w:cs="EB Garamond"/>
          <w:b/>
          <w:bCs/>
        </w:rPr>
        <w:t>Enrique</w:t>
      </w:r>
      <w:proofErr w:type="spellEnd"/>
      <w:r w:rsidRPr="000A79F9">
        <w:rPr>
          <w:rFonts w:ascii="EB Garamond" w:hAnsi="EB Garamond" w:cs="EB Garamond"/>
          <w:b/>
          <w:bCs/>
        </w:rPr>
        <w:t xml:space="preserve"> </w:t>
      </w:r>
      <w:proofErr w:type="spellStart"/>
      <w:r w:rsidRPr="000A79F9">
        <w:rPr>
          <w:rFonts w:ascii="EB Garamond" w:hAnsi="EB Garamond" w:cs="EB Garamond"/>
          <w:b/>
          <w:bCs/>
        </w:rPr>
        <w:t>Corcuera</w:t>
      </w:r>
      <w:proofErr w:type="spellEnd"/>
      <w:r w:rsidRPr="002B30A6">
        <w:rPr>
          <w:rFonts w:ascii="EB Garamond" w:hAnsi="EB Garamond" w:cs="EB Garamond"/>
        </w:rPr>
        <w:t xml:space="preserve"> mexikói üzletember </w:t>
      </w:r>
      <w:proofErr w:type="spellStart"/>
      <w:r w:rsidRPr="002B30A6">
        <w:rPr>
          <w:rFonts w:ascii="EB Garamond" w:hAnsi="EB Garamond" w:cs="EB Garamond"/>
        </w:rPr>
        <w:t>Acapulcóban</w:t>
      </w:r>
      <w:proofErr w:type="spellEnd"/>
      <w:r w:rsidRPr="002B30A6">
        <w:rPr>
          <w:rFonts w:ascii="EB Garamond" w:hAnsi="EB Garamond" w:cs="EB Garamond"/>
        </w:rPr>
        <w:t xml:space="preserve"> megépítette az első </w:t>
      </w:r>
      <w:proofErr w:type="spellStart"/>
      <w:r w:rsidRPr="002B30A6">
        <w:rPr>
          <w:rFonts w:ascii="EB Garamond" w:hAnsi="EB Garamond" w:cs="EB Garamond"/>
        </w:rPr>
        <w:t>padelpályát</w:t>
      </w:r>
      <w:proofErr w:type="spellEnd"/>
      <w:r w:rsidRPr="002B30A6">
        <w:rPr>
          <w:rFonts w:ascii="EB Garamond" w:hAnsi="EB Garamond" w:cs="EB Garamond"/>
        </w:rPr>
        <w:t xml:space="preserve"> a háza udvarán. </w:t>
      </w:r>
      <w:proofErr w:type="spellStart"/>
      <w:r w:rsidRPr="002B30A6">
        <w:rPr>
          <w:rFonts w:ascii="EB Garamond" w:hAnsi="EB Garamond" w:cs="EB Garamond"/>
        </w:rPr>
        <w:t>Corcuera</w:t>
      </w:r>
      <w:proofErr w:type="spellEnd"/>
      <w:r w:rsidRPr="002B30A6">
        <w:rPr>
          <w:rFonts w:ascii="EB Garamond" w:hAnsi="EB Garamond" w:cs="EB Garamond"/>
        </w:rPr>
        <w:t xml:space="preserve"> eredetileg squashpályát szeretett volna, de a rendelkezésre álló terület korlátozott volt. Ezért egy kisebb pályát alakított ki, amit fallabda-szerű falakkal vett körül, hogy a labda ne repüljön ki a szomszédos területekre. A labdákat fával ütötték. Ez a kezdetleges pálya adta az alapját a mai </w:t>
      </w:r>
      <w:proofErr w:type="spellStart"/>
      <w:r w:rsidRPr="002B30A6">
        <w:rPr>
          <w:rFonts w:ascii="EB Garamond" w:hAnsi="EB Garamond" w:cs="EB Garamond"/>
        </w:rPr>
        <w:t>padelnek</w:t>
      </w:r>
      <w:proofErr w:type="spellEnd"/>
      <w:r w:rsidRPr="002B30A6">
        <w:rPr>
          <w:rFonts w:ascii="EB Garamond" w:hAnsi="EB Garamond" w:cs="EB Garamond"/>
        </w:rPr>
        <w:t>.</w:t>
      </w:r>
      <w:r w:rsidR="000A79F9" w:rsidRPr="000A79F9">
        <w:rPr>
          <w:rFonts w:ascii="EB Garamond" w:hAnsi="EB Garamond" w:cs="EB Garamond"/>
          <w:noProof/>
        </w:rPr>
        <w:t xml:space="preserve"> </w:t>
      </w:r>
    </w:p>
    <w:p w14:paraId="0FBDAC4B" w14:textId="44345F8B" w:rsidR="00DB5093" w:rsidRPr="002B30A6" w:rsidRDefault="000A79F9" w:rsidP="002B30A6">
      <w:pPr>
        <w:spacing w:after="120" w:line="240" w:lineRule="auto"/>
        <w:jc w:val="both"/>
        <w:rPr>
          <w:rFonts w:ascii="EB Garamond" w:hAnsi="EB Garamond" w:cs="EB Garamond"/>
        </w:rPr>
      </w:pPr>
      <w:r>
        <w:rPr>
          <w:rFonts w:ascii="EB Garamond" w:hAnsi="EB Garamond" w:cs="EB Garamond"/>
          <w:noProof/>
        </w:rPr>
        <w:drawing>
          <wp:anchor distT="0" distB="0" distL="114300" distR="114300" simplePos="0" relativeHeight="251658240" behindDoc="0" locked="0" layoutInCell="1" allowOverlap="1" wp14:anchorId="6FD00DB9" wp14:editId="1D92655A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1800000" cy="1749600"/>
            <wp:effectExtent l="19050" t="19050" r="86360" b="984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49600"/>
                    </a:xfrm>
                    <a:prstGeom prst="rect">
                      <a:avLst/>
                    </a:prstGeom>
                    <a:effectLst>
                      <a:outerShdw blurRad="50800" dist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093" w:rsidRPr="002B30A6">
        <w:rPr>
          <w:rFonts w:ascii="EB Garamond" w:hAnsi="EB Garamond" w:cs="EB Garamond"/>
        </w:rPr>
        <w:t xml:space="preserve">A sport hamar népszerűvé vált Mexikóban, majd Spanyolországba is eljutott, köszönhetően </w:t>
      </w:r>
      <w:proofErr w:type="spellStart"/>
      <w:r w:rsidR="00DB5093" w:rsidRPr="002B30A6">
        <w:rPr>
          <w:rFonts w:ascii="EB Garamond" w:hAnsi="EB Garamond" w:cs="EB Garamond"/>
        </w:rPr>
        <w:t>Corcuera</w:t>
      </w:r>
      <w:proofErr w:type="spellEnd"/>
      <w:r w:rsidR="00DB5093" w:rsidRPr="002B30A6">
        <w:rPr>
          <w:rFonts w:ascii="EB Garamond" w:hAnsi="EB Garamond" w:cs="EB Garamond"/>
        </w:rPr>
        <w:t xml:space="preserve"> barátjának, Alfonso de </w:t>
      </w:r>
      <w:proofErr w:type="spellStart"/>
      <w:r w:rsidR="00DB5093" w:rsidRPr="002B30A6">
        <w:rPr>
          <w:rFonts w:ascii="EB Garamond" w:hAnsi="EB Garamond" w:cs="EB Garamond"/>
        </w:rPr>
        <w:t>Hohenlohe</w:t>
      </w:r>
      <w:proofErr w:type="spellEnd"/>
      <w:r w:rsidR="00DB5093" w:rsidRPr="002B30A6">
        <w:rPr>
          <w:rFonts w:ascii="EB Garamond" w:hAnsi="EB Garamond" w:cs="EB Garamond"/>
        </w:rPr>
        <w:t xml:space="preserve"> hercegnek, aki az 1970-es években Spanyolországban építette fel az első európai </w:t>
      </w:r>
      <w:proofErr w:type="spellStart"/>
      <w:r w:rsidR="00DB5093" w:rsidRPr="002B30A6">
        <w:rPr>
          <w:rFonts w:ascii="EB Garamond" w:hAnsi="EB Garamond" w:cs="EB Garamond"/>
        </w:rPr>
        <w:t>padelpályákat</w:t>
      </w:r>
      <w:proofErr w:type="spellEnd"/>
      <w:r w:rsidR="00DB5093" w:rsidRPr="002B30A6">
        <w:rPr>
          <w:rFonts w:ascii="EB Garamond" w:hAnsi="EB Garamond" w:cs="EB Garamond"/>
        </w:rPr>
        <w:t xml:space="preserve"> </w:t>
      </w:r>
      <w:proofErr w:type="spellStart"/>
      <w:r w:rsidR="00DB5093" w:rsidRPr="002B30A6">
        <w:rPr>
          <w:rFonts w:ascii="EB Garamond" w:hAnsi="EB Garamond" w:cs="EB Garamond"/>
        </w:rPr>
        <w:t>Marbellában</w:t>
      </w:r>
      <w:proofErr w:type="spellEnd"/>
      <w:r w:rsidR="00DB5093" w:rsidRPr="002B30A6">
        <w:rPr>
          <w:rFonts w:ascii="EB Garamond" w:hAnsi="EB Garamond" w:cs="EB Garamond"/>
        </w:rPr>
        <w:t>. A játék azóta Dél-Amerikában (különösen Argentínában), Spanyolországban, majd fokozatosan egész Európában és a világ más részein is elterjedt.</w:t>
      </w:r>
    </w:p>
    <w:p w14:paraId="7A87618E" w14:textId="77777777" w:rsidR="00DB5093" w:rsidRPr="002B30A6" w:rsidRDefault="00DB5093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2B30A6">
        <w:rPr>
          <w:rFonts w:ascii="EB Garamond" w:hAnsi="EB Garamond" w:cs="EB Garamond"/>
          <w:b/>
          <w:bCs/>
          <w:sz w:val="26"/>
          <w:szCs w:val="26"/>
        </w:rPr>
        <w:t xml:space="preserve">A </w:t>
      </w:r>
      <w:proofErr w:type="spellStart"/>
      <w:r w:rsidRPr="002B30A6">
        <w:rPr>
          <w:rFonts w:ascii="EB Garamond" w:hAnsi="EB Garamond" w:cs="EB Garamond"/>
          <w:b/>
          <w:bCs/>
          <w:sz w:val="26"/>
          <w:szCs w:val="26"/>
        </w:rPr>
        <w:t>padel</w:t>
      </w:r>
      <w:proofErr w:type="spellEnd"/>
      <w:r w:rsidRPr="002B30A6">
        <w:rPr>
          <w:rFonts w:ascii="EB Garamond" w:hAnsi="EB Garamond" w:cs="EB Garamond"/>
          <w:b/>
          <w:bCs/>
          <w:sz w:val="26"/>
          <w:szCs w:val="26"/>
        </w:rPr>
        <w:t xml:space="preserve"> eszközei</w:t>
      </w:r>
    </w:p>
    <w:p w14:paraId="36B67A26" w14:textId="77777777" w:rsidR="00DB5093" w:rsidRPr="002B30A6" w:rsidRDefault="00DB5093" w:rsidP="002B30A6">
      <w:pPr>
        <w:spacing w:after="120" w:line="240" w:lineRule="auto"/>
        <w:jc w:val="both"/>
        <w:rPr>
          <w:rFonts w:ascii="EB Garamond" w:hAnsi="EB Garamond" w:cs="EB Garamond"/>
        </w:rPr>
      </w:pPr>
      <w:r w:rsidRPr="002B30A6">
        <w:rPr>
          <w:rFonts w:ascii="EB Garamond" w:hAnsi="EB Garamond" w:cs="EB Garamond"/>
        </w:rPr>
        <w:t xml:space="preserve">A </w:t>
      </w:r>
      <w:proofErr w:type="spellStart"/>
      <w:r w:rsidRPr="002B30A6">
        <w:rPr>
          <w:rFonts w:ascii="EB Garamond" w:hAnsi="EB Garamond" w:cs="EB Garamond"/>
        </w:rPr>
        <w:t>padelhez</w:t>
      </w:r>
      <w:proofErr w:type="spellEnd"/>
      <w:r w:rsidRPr="002B30A6">
        <w:rPr>
          <w:rFonts w:ascii="EB Garamond" w:hAnsi="EB Garamond" w:cs="EB Garamond"/>
        </w:rPr>
        <w:t xml:space="preserve"> viszonylag kevés speciális felszerelésre van szükség, ami hozzájárul a sport könnyű elérhetőségéhez.</w:t>
      </w:r>
    </w:p>
    <w:p w14:paraId="6DACC867" w14:textId="77777777" w:rsidR="00467611" w:rsidRDefault="00467611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  <w:sectPr w:rsidR="00467611" w:rsidSect="004D2D3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304" w:bottom="1134" w:left="1304" w:header="709" w:footer="709" w:gutter="0"/>
          <w:cols w:space="708"/>
          <w:docGrid w:linePitch="360"/>
        </w:sectPr>
      </w:pPr>
    </w:p>
    <w:p w14:paraId="64D614DF" w14:textId="77777777" w:rsidR="00DB5093" w:rsidRPr="002B30A6" w:rsidRDefault="00DB5093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2B30A6">
        <w:rPr>
          <w:rFonts w:ascii="EB Garamond" w:hAnsi="EB Garamond" w:cs="EB Garamond"/>
          <w:b/>
          <w:bCs/>
          <w:sz w:val="26"/>
          <w:szCs w:val="26"/>
        </w:rPr>
        <w:t>Padelütő</w:t>
      </w:r>
    </w:p>
    <w:p w14:paraId="03EB90A6" w14:textId="570CE876" w:rsidR="00DB5093" w:rsidRPr="002B30A6" w:rsidRDefault="00DB5093" w:rsidP="002B30A6">
      <w:pPr>
        <w:spacing w:after="120" w:line="240" w:lineRule="auto"/>
        <w:jc w:val="both"/>
        <w:rPr>
          <w:rFonts w:ascii="EB Garamond" w:hAnsi="EB Garamond" w:cs="EB Garamond"/>
        </w:rPr>
      </w:pPr>
      <w:r w:rsidRPr="002B30A6">
        <w:rPr>
          <w:rFonts w:ascii="EB Garamond" w:hAnsi="EB Garamond" w:cs="EB Garamond"/>
        </w:rPr>
        <w:t>A padelütő (vagy „pala”) különbözik a tenisz- vagy squashütőktől. Tömör anyagból készül, általában üvegszálból, karbonból vagy ezek kombinációjából. Az ütőfej felülete perforált, ami csökkenti a légellenállást és segít a labda kontrollálásában. Nincsenek húrok rajta, mint a</w:t>
      </w:r>
      <w:r w:rsidR="00467611">
        <w:rPr>
          <w:rFonts w:ascii="EB Garamond" w:hAnsi="EB Garamond" w:cs="EB Garamond"/>
        </w:rPr>
        <w:t xml:space="preserve"> </w:t>
      </w:r>
      <w:r w:rsidRPr="002B30A6">
        <w:rPr>
          <w:rFonts w:ascii="EB Garamond" w:hAnsi="EB Garamond" w:cs="EB Garamond"/>
        </w:rPr>
        <w:t>teniszütőn. Az ütő súlya és formája változhat, de alapvetően lapos felülettel rendelkezik.</w:t>
      </w:r>
    </w:p>
    <w:p w14:paraId="770CF6AA" w14:textId="253EE550" w:rsidR="00DB5093" w:rsidRPr="002B30A6" w:rsidRDefault="00467611" w:rsidP="00467611">
      <w:pPr>
        <w:spacing w:before="120" w:after="120" w:line="240" w:lineRule="auto"/>
        <w:jc w:val="center"/>
        <w:rPr>
          <w:rFonts w:ascii="EB Garamond" w:hAnsi="EB Garamond" w:cs="EB Garamond"/>
          <w:b/>
          <w:bCs/>
          <w:sz w:val="26"/>
          <w:szCs w:val="26"/>
        </w:rPr>
      </w:pPr>
      <w:r>
        <w:rPr>
          <w:rFonts w:ascii="EB Garamond" w:hAnsi="EB Garamond" w:cs="EB Garamond"/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F3B0218" wp14:editId="1725F646">
            <wp:simplePos x="0" y="0"/>
            <wp:positionH relativeFrom="margin">
              <wp:align>center</wp:align>
            </wp:positionH>
            <wp:positionV relativeFrom="page">
              <wp:posOffset>7467600</wp:posOffset>
            </wp:positionV>
            <wp:extent cx="2160000" cy="1544400"/>
            <wp:effectExtent l="19050" t="19050" r="88265" b="93980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44400"/>
                    </a:xfrm>
                    <a:prstGeom prst="rect">
                      <a:avLst/>
                    </a:prstGeom>
                    <a:effectLst>
                      <a:outerShdw blurRad="50800" dist="508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B Garamond" w:hAnsi="EB Garamond" w:cs="EB Garamond"/>
          <w:b/>
          <w:bCs/>
          <w:sz w:val="26"/>
          <w:szCs w:val="26"/>
        </w:rPr>
        <w:br w:type="column"/>
      </w:r>
      <w:proofErr w:type="spellStart"/>
      <w:r w:rsidR="00DB5093" w:rsidRPr="002B30A6">
        <w:rPr>
          <w:rFonts w:ascii="EB Garamond" w:hAnsi="EB Garamond" w:cs="EB Garamond"/>
          <w:b/>
          <w:bCs/>
          <w:sz w:val="26"/>
          <w:szCs w:val="26"/>
        </w:rPr>
        <w:t>Padellabda</w:t>
      </w:r>
      <w:proofErr w:type="spellEnd"/>
    </w:p>
    <w:p w14:paraId="475FCD05" w14:textId="77777777" w:rsidR="00DB5093" w:rsidRPr="002B30A6" w:rsidRDefault="00DB5093" w:rsidP="002B30A6">
      <w:pPr>
        <w:spacing w:after="120" w:line="240" w:lineRule="auto"/>
        <w:jc w:val="both"/>
        <w:rPr>
          <w:rFonts w:ascii="EB Garamond" w:hAnsi="EB Garamond" w:cs="EB Garamond"/>
        </w:rPr>
      </w:pPr>
      <w:r w:rsidRPr="002B30A6">
        <w:rPr>
          <w:rFonts w:ascii="EB Garamond" w:hAnsi="EB Garamond" w:cs="EB Garamond"/>
        </w:rPr>
        <w:t xml:space="preserve">A </w:t>
      </w:r>
      <w:proofErr w:type="spellStart"/>
      <w:r w:rsidRPr="002B30A6">
        <w:rPr>
          <w:rFonts w:ascii="EB Garamond" w:hAnsi="EB Garamond" w:cs="EB Garamond"/>
        </w:rPr>
        <w:t>padellabda</w:t>
      </w:r>
      <w:proofErr w:type="spellEnd"/>
      <w:r w:rsidRPr="002B30A6">
        <w:rPr>
          <w:rFonts w:ascii="EB Garamond" w:hAnsi="EB Garamond" w:cs="EB Garamond"/>
        </w:rPr>
        <w:t xml:space="preserve"> méretét és nyomását tekintve nagyon hasonlít a teniszlabdához, de általában kissé alacsonyabb nyomású. Ezáltal a labda lassabban pattan és könnyebben irányítható, ami hozzájárul a játék dinamikájához.</w:t>
      </w:r>
    </w:p>
    <w:p w14:paraId="189105F1" w14:textId="06613EAA" w:rsidR="00467611" w:rsidRDefault="00467611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  <w:sectPr w:rsidR="00467611" w:rsidSect="00467611">
          <w:type w:val="continuous"/>
          <w:pgSz w:w="11906" w:h="16838" w:code="9"/>
          <w:pgMar w:top="1134" w:right="1304" w:bottom="1134" w:left="1304" w:header="709" w:footer="709" w:gutter="0"/>
          <w:cols w:num="2" w:space="708"/>
          <w:docGrid w:linePitch="360"/>
        </w:sectPr>
      </w:pPr>
    </w:p>
    <w:p w14:paraId="23308333" w14:textId="77777777" w:rsidR="00467611" w:rsidRDefault="00467611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>
        <w:rPr>
          <w:rFonts w:ascii="EB Garamond" w:hAnsi="EB Garamond" w:cs="EB Garamond"/>
          <w:b/>
          <w:bCs/>
          <w:sz w:val="26"/>
          <w:szCs w:val="26"/>
        </w:rPr>
        <w:br w:type="page"/>
      </w:r>
    </w:p>
    <w:p w14:paraId="41491CFF" w14:textId="289600A9" w:rsidR="00DB5093" w:rsidRPr="002B30A6" w:rsidRDefault="00DB5093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proofErr w:type="spellStart"/>
      <w:r w:rsidRPr="002B30A6">
        <w:rPr>
          <w:rFonts w:ascii="EB Garamond" w:hAnsi="EB Garamond" w:cs="EB Garamond"/>
          <w:b/>
          <w:bCs/>
          <w:sz w:val="26"/>
          <w:szCs w:val="26"/>
        </w:rPr>
        <w:lastRenderedPageBreak/>
        <w:t>Padelpálya</w:t>
      </w:r>
      <w:proofErr w:type="spellEnd"/>
    </w:p>
    <w:p w14:paraId="2CEA36DC" w14:textId="1DA42226" w:rsidR="00DB5093" w:rsidRPr="002B30A6" w:rsidRDefault="00190F3E" w:rsidP="002B30A6">
      <w:pPr>
        <w:spacing w:after="120" w:line="240" w:lineRule="auto"/>
        <w:jc w:val="both"/>
        <w:rPr>
          <w:rFonts w:ascii="EB Garamond" w:hAnsi="EB Garamond" w:cs="EB Garamond"/>
        </w:rPr>
      </w:pPr>
      <w:r>
        <w:rPr>
          <w:rFonts w:ascii="EB Garamond" w:hAnsi="EB Garamond" w:cs="EB Garamond"/>
          <w:b/>
          <w:bCs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6A01A47" wp14:editId="5D5EECED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2880000" cy="162000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093" w:rsidRPr="002B30A6">
        <w:rPr>
          <w:rFonts w:ascii="EB Garamond" w:hAnsi="EB Garamond" w:cs="EB Garamond"/>
        </w:rPr>
        <w:t xml:space="preserve">A </w:t>
      </w:r>
      <w:proofErr w:type="spellStart"/>
      <w:r w:rsidR="00DB5093" w:rsidRPr="002B30A6">
        <w:rPr>
          <w:rFonts w:ascii="EB Garamond" w:hAnsi="EB Garamond" w:cs="EB Garamond"/>
        </w:rPr>
        <w:t>padelpálya</w:t>
      </w:r>
      <w:proofErr w:type="spellEnd"/>
      <w:r w:rsidR="00DB5093" w:rsidRPr="002B30A6">
        <w:rPr>
          <w:rFonts w:ascii="EB Garamond" w:hAnsi="EB Garamond" w:cs="EB Garamond"/>
        </w:rPr>
        <w:t xml:space="preserve"> az egyik legkülönlegesebb eleme a sportnak. A pálya mérete 10 méter széles és 20 méter hosszú. Üveg- és/vagy drótháló falakkal van körülvéve, amelyek elválaszthatatlan részét képezik a játéknak, mivel a labda pattanhat róluk. A pálya közepén háló van, hasonlóan a teniszpályához. A felület anyaga általában </w:t>
      </w:r>
      <w:proofErr w:type="spellStart"/>
      <w:r w:rsidR="00DB5093" w:rsidRPr="002B30A6">
        <w:rPr>
          <w:rFonts w:ascii="EB Garamond" w:hAnsi="EB Garamond" w:cs="EB Garamond"/>
        </w:rPr>
        <w:t>műfű</w:t>
      </w:r>
      <w:proofErr w:type="spellEnd"/>
      <w:r w:rsidR="00DB5093" w:rsidRPr="002B30A6">
        <w:rPr>
          <w:rFonts w:ascii="EB Garamond" w:hAnsi="EB Garamond" w:cs="EB Garamond"/>
        </w:rPr>
        <w:t xml:space="preserve"> vagy beton.</w:t>
      </w:r>
    </w:p>
    <w:p w14:paraId="30474FB1" w14:textId="77777777" w:rsidR="00DB5093" w:rsidRPr="002B30A6" w:rsidRDefault="00DB5093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2B30A6">
        <w:rPr>
          <w:rFonts w:ascii="EB Garamond" w:hAnsi="EB Garamond" w:cs="EB Garamond"/>
          <w:b/>
          <w:bCs/>
          <w:sz w:val="26"/>
          <w:szCs w:val="26"/>
        </w:rPr>
        <w:t xml:space="preserve">A </w:t>
      </w:r>
      <w:proofErr w:type="spellStart"/>
      <w:r w:rsidRPr="002B30A6">
        <w:rPr>
          <w:rFonts w:ascii="EB Garamond" w:hAnsi="EB Garamond" w:cs="EB Garamond"/>
          <w:b/>
          <w:bCs/>
          <w:sz w:val="26"/>
          <w:szCs w:val="26"/>
        </w:rPr>
        <w:t>padel</w:t>
      </w:r>
      <w:proofErr w:type="spellEnd"/>
      <w:r w:rsidRPr="002B30A6">
        <w:rPr>
          <w:rFonts w:ascii="EB Garamond" w:hAnsi="EB Garamond" w:cs="EB Garamond"/>
          <w:b/>
          <w:bCs/>
          <w:sz w:val="26"/>
          <w:szCs w:val="26"/>
        </w:rPr>
        <w:t xml:space="preserve"> szabályai</w:t>
      </w:r>
    </w:p>
    <w:p w14:paraId="3AC914DD" w14:textId="77777777" w:rsidR="00DB5093" w:rsidRPr="002B30A6" w:rsidRDefault="00DB5093" w:rsidP="002B30A6">
      <w:pPr>
        <w:spacing w:after="120" w:line="240" w:lineRule="auto"/>
        <w:jc w:val="both"/>
        <w:rPr>
          <w:rFonts w:ascii="EB Garamond" w:hAnsi="EB Garamond" w:cs="EB Garamond"/>
        </w:rPr>
      </w:pPr>
      <w:r w:rsidRPr="002B30A6">
        <w:rPr>
          <w:rFonts w:ascii="EB Garamond" w:hAnsi="EB Garamond" w:cs="EB Garamond"/>
        </w:rPr>
        <w:t xml:space="preserve">A </w:t>
      </w:r>
      <w:proofErr w:type="spellStart"/>
      <w:r w:rsidRPr="002B30A6">
        <w:rPr>
          <w:rFonts w:ascii="EB Garamond" w:hAnsi="EB Garamond" w:cs="EB Garamond"/>
        </w:rPr>
        <w:t>padel</w:t>
      </w:r>
      <w:proofErr w:type="spellEnd"/>
      <w:r w:rsidRPr="002B30A6">
        <w:rPr>
          <w:rFonts w:ascii="EB Garamond" w:hAnsi="EB Garamond" w:cs="EB Garamond"/>
        </w:rPr>
        <w:t xml:space="preserve"> szabályai viszonylag egyszerűek, ami megkönnyíti a kezdők számára a játék elsajátítását.</w:t>
      </w:r>
    </w:p>
    <w:p w14:paraId="4F323AC6" w14:textId="77777777" w:rsidR="00DB5093" w:rsidRPr="002B30A6" w:rsidRDefault="00DB5093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2B30A6">
        <w:rPr>
          <w:rFonts w:ascii="EB Garamond" w:hAnsi="EB Garamond" w:cs="EB Garamond"/>
          <w:b/>
          <w:bCs/>
          <w:sz w:val="26"/>
          <w:szCs w:val="26"/>
        </w:rPr>
        <w:t>Játékosok és pontozás</w:t>
      </w:r>
    </w:p>
    <w:p w14:paraId="5505ABA0" w14:textId="77777777" w:rsidR="00DB5093" w:rsidRPr="002B30A6" w:rsidRDefault="00DB5093" w:rsidP="002B30A6">
      <w:pPr>
        <w:spacing w:after="120" w:line="240" w:lineRule="auto"/>
        <w:jc w:val="both"/>
        <w:rPr>
          <w:rFonts w:ascii="EB Garamond" w:hAnsi="EB Garamond" w:cs="EB Garamond"/>
        </w:rPr>
      </w:pPr>
      <w:r w:rsidRPr="002B30A6">
        <w:rPr>
          <w:rFonts w:ascii="EB Garamond" w:hAnsi="EB Garamond" w:cs="EB Garamond"/>
        </w:rPr>
        <w:t xml:space="preserve">A </w:t>
      </w:r>
      <w:proofErr w:type="spellStart"/>
      <w:r w:rsidRPr="002B30A6">
        <w:rPr>
          <w:rFonts w:ascii="EB Garamond" w:hAnsi="EB Garamond" w:cs="EB Garamond"/>
        </w:rPr>
        <w:t>padelt</w:t>
      </w:r>
      <w:proofErr w:type="spellEnd"/>
      <w:r w:rsidRPr="002B30A6">
        <w:rPr>
          <w:rFonts w:ascii="EB Garamond" w:hAnsi="EB Garamond" w:cs="EB Garamond"/>
        </w:rPr>
        <w:t xml:space="preserve"> jellemzően párosban játsszák (két játékos a háló egyik oldalán, két játékos a másikon). A pontozás rendszere megegyezik a teniszével (15, 30, 40, játék, szett, mérkőzés). A mérkőzés általában két nyert szettig tart.</w:t>
      </w:r>
    </w:p>
    <w:p w14:paraId="5595EFF7" w14:textId="77777777" w:rsidR="00DB5093" w:rsidRPr="002B30A6" w:rsidRDefault="00DB5093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2B30A6">
        <w:rPr>
          <w:rFonts w:ascii="EB Garamond" w:hAnsi="EB Garamond" w:cs="EB Garamond"/>
          <w:b/>
          <w:bCs/>
          <w:sz w:val="26"/>
          <w:szCs w:val="26"/>
        </w:rPr>
        <w:t>Adogatás</w:t>
      </w:r>
    </w:p>
    <w:p w14:paraId="7423C493" w14:textId="77777777" w:rsidR="00DB5093" w:rsidRPr="002B30A6" w:rsidRDefault="00DB5093" w:rsidP="002B30A6">
      <w:pPr>
        <w:spacing w:after="120" w:line="240" w:lineRule="auto"/>
        <w:jc w:val="both"/>
        <w:rPr>
          <w:rFonts w:ascii="EB Garamond" w:hAnsi="EB Garamond" w:cs="EB Garamond"/>
        </w:rPr>
      </w:pPr>
      <w:r w:rsidRPr="002B30A6">
        <w:rPr>
          <w:rFonts w:ascii="EB Garamond" w:hAnsi="EB Garamond" w:cs="EB Garamond"/>
        </w:rPr>
        <w:t xml:space="preserve">Az adogatás a </w:t>
      </w:r>
      <w:proofErr w:type="spellStart"/>
      <w:r w:rsidRPr="002B30A6">
        <w:rPr>
          <w:rFonts w:ascii="EB Garamond" w:hAnsi="EB Garamond" w:cs="EB Garamond"/>
        </w:rPr>
        <w:t>padel</w:t>
      </w:r>
      <w:proofErr w:type="spellEnd"/>
      <w:r w:rsidRPr="002B30A6">
        <w:rPr>
          <w:rFonts w:ascii="EB Garamond" w:hAnsi="EB Garamond" w:cs="EB Garamond"/>
        </w:rPr>
        <w:t xml:space="preserve"> egyik kulcsfontosságú eleme. Az adogatónak a saját adogatómezőjében kell állnia, és a labdát a derékvonal alatt kell elütnie, miután egyszer lepattant a földön. A labdának át kell mennie a háló felett, és az ellenfél adogatómezőjében kell lepattannia. Ha a labda lepattan a falról az ellenfél térfelén, az érvényes, de ha az ellenfél térfelén direktben falba csapódik, az hiba.</w:t>
      </w:r>
    </w:p>
    <w:p w14:paraId="1B39202F" w14:textId="77777777" w:rsidR="00DB5093" w:rsidRPr="002B30A6" w:rsidRDefault="00DB5093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2B30A6">
        <w:rPr>
          <w:rFonts w:ascii="EB Garamond" w:hAnsi="EB Garamond" w:cs="EB Garamond"/>
          <w:b/>
          <w:bCs/>
          <w:sz w:val="26"/>
          <w:szCs w:val="26"/>
        </w:rPr>
        <w:t>Játék a falakkal</w:t>
      </w:r>
    </w:p>
    <w:p w14:paraId="79946A63" w14:textId="77777777" w:rsidR="00DB5093" w:rsidRPr="002B30A6" w:rsidRDefault="00DB5093" w:rsidP="002B30A6">
      <w:pPr>
        <w:spacing w:after="120" w:line="240" w:lineRule="auto"/>
        <w:jc w:val="both"/>
        <w:rPr>
          <w:rFonts w:ascii="EB Garamond" w:hAnsi="EB Garamond" w:cs="EB Garamond"/>
        </w:rPr>
      </w:pPr>
      <w:r w:rsidRPr="002B30A6">
        <w:rPr>
          <w:rFonts w:ascii="EB Garamond" w:hAnsi="EB Garamond" w:cs="EB Garamond"/>
        </w:rPr>
        <w:t xml:space="preserve">Ez az, ami igazán különlegessé teszi a </w:t>
      </w:r>
      <w:proofErr w:type="spellStart"/>
      <w:r w:rsidRPr="002B30A6">
        <w:rPr>
          <w:rFonts w:ascii="EB Garamond" w:hAnsi="EB Garamond" w:cs="EB Garamond"/>
        </w:rPr>
        <w:t>padelt</w:t>
      </w:r>
      <w:proofErr w:type="spellEnd"/>
      <w:r w:rsidRPr="002B30A6">
        <w:rPr>
          <w:rFonts w:ascii="EB Garamond" w:hAnsi="EB Garamond" w:cs="EB Garamond"/>
        </w:rPr>
        <w:t>: a falak aktívan részt vesznek a játékban. Miután a labda lepattant a pályán, pattanhat a falról, mielőtt visszaütnék. Ez hosszabb labdameneteket és izgalmas stratégiai lehetőségeket eredményez. A labda kétszer pattanhat le a földön, mielőtt visszaütnék, de ha egyszer lepattant a földön, és utána a falról pattanva a pályán belül másodszor is lepattan, az már pontvesztés.</w:t>
      </w:r>
    </w:p>
    <w:p w14:paraId="11667DA3" w14:textId="77777777" w:rsidR="002B30A6" w:rsidRPr="002B30A6" w:rsidRDefault="00DB5093" w:rsidP="002B30A6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2B30A6">
        <w:rPr>
          <w:rFonts w:ascii="EB Garamond" w:hAnsi="EB Garamond" w:cs="EB Garamond"/>
          <w:b/>
          <w:bCs/>
          <w:sz w:val="26"/>
          <w:szCs w:val="26"/>
        </w:rPr>
        <w:t>Egyéb fontos szabályok</w:t>
      </w:r>
    </w:p>
    <w:p w14:paraId="5DCF3072" w14:textId="77777777" w:rsidR="002B30A6" w:rsidRPr="00190F3E" w:rsidRDefault="00DB5093" w:rsidP="00190F3E">
      <w:pPr>
        <w:pStyle w:val="Listaszerbekezds"/>
        <w:numPr>
          <w:ilvl w:val="0"/>
          <w:numId w:val="2"/>
        </w:numPr>
        <w:spacing w:after="120" w:line="240" w:lineRule="auto"/>
        <w:jc w:val="both"/>
        <w:rPr>
          <w:rFonts w:ascii="EB Garamond" w:hAnsi="EB Garamond" w:cs="EB Garamond"/>
        </w:rPr>
      </w:pPr>
      <w:r w:rsidRPr="00190F3E">
        <w:rPr>
          <w:rFonts w:ascii="EB Garamond" w:hAnsi="EB Garamond" w:cs="EB Garamond"/>
        </w:rPr>
        <w:t>A labda csak egyszer pattanhat le a saját térfélen.</w:t>
      </w:r>
    </w:p>
    <w:p w14:paraId="12E86BC4" w14:textId="77777777" w:rsidR="002B30A6" w:rsidRPr="00190F3E" w:rsidRDefault="00DB5093" w:rsidP="00190F3E">
      <w:pPr>
        <w:pStyle w:val="Listaszerbekezds"/>
        <w:numPr>
          <w:ilvl w:val="0"/>
          <w:numId w:val="2"/>
        </w:numPr>
        <w:spacing w:after="120" w:line="240" w:lineRule="auto"/>
        <w:jc w:val="both"/>
        <w:rPr>
          <w:rFonts w:ascii="EB Garamond" w:hAnsi="EB Garamond" w:cs="EB Garamond"/>
        </w:rPr>
      </w:pPr>
      <w:r w:rsidRPr="00190F3E">
        <w:rPr>
          <w:rFonts w:ascii="EB Garamond" w:hAnsi="EB Garamond" w:cs="EB Garamond"/>
        </w:rPr>
        <w:t>A játékosok elüthetik a labdát, mielőtt az a falról lepattanna (röptézés), kivéve az adogatásnál.</w:t>
      </w:r>
    </w:p>
    <w:p w14:paraId="7BE5271C" w14:textId="37856109" w:rsidR="00DB5093" w:rsidRPr="00190F3E" w:rsidRDefault="00DB5093" w:rsidP="00190F3E">
      <w:pPr>
        <w:pStyle w:val="Listaszerbekezds"/>
        <w:numPr>
          <w:ilvl w:val="0"/>
          <w:numId w:val="2"/>
        </w:numPr>
        <w:spacing w:after="120" w:line="240" w:lineRule="auto"/>
        <w:jc w:val="both"/>
        <w:rPr>
          <w:rFonts w:ascii="EB Garamond" w:hAnsi="EB Garamond" w:cs="EB Garamond"/>
        </w:rPr>
      </w:pPr>
      <w:r w:rsidRPr="00190F3E">
        <w:rPr>
          <w:rFonts w:ascii="EB Garamond" w:hAnsi="EB Garamond" w:cs="EB Garamond"/>
        </w:rPr>
        <w:t>Ha a labda a saját térfél falán pattan le, mielőtt az ellenfél térfelén lepattanna, az hiba.</w:t>
      </w:r>
    </w:p>
    <w:p w14:paraId="6A718787" w14:textId="211A54C2" w:rsidR="008958CC" w:rsidRPr="002B30A6" w:rsidRDefault="00DB5093" w:rsidP="002B30A6">
      <w:pPr>
        <w:spacing w:after="120" w:line="240" w:lineRule="auto"/>
        <w:jc w:val="both"/>
        <w:rPr>
          <w:rFonts w:ascii="EB Garamond" w:hAnsi="EB Garamond" w:cs="EB Garamond"/>
        </w:rPr>
      </w:pPr>
      <w:r w:rsidRPr="002B30A6">
        <w:rPr>
          <w:rFonts w:ascii="EB Garamond" w:hAnsi="EB Garamond" w:cs="EB Garamond"/>
        </w:rPr>
        <w:t xml:space="preserve">A </w:t>
      </w:r>
      <w:proofErr w:type="spellStart"/>
      <w:r w:rsidRPr="002B30A6">
        <w:rPr>
          <w:rFonts w:ascii="EB Garamond" w:hAnsi="EB Garamond" w:cs="EB Garamond"/>
        </w:rPr>
        <w:t>padel</w:t>
      </w:r>
      <w:proofErr w:type="spellEnd"/>
      <w:r w:rsidRPr="002B30A6">
        <w:rPr>
          <w:rFonts w:ascii="EB Garamond" w:hAnsi="EB Garamond" w:cs="EB Garamond"/>
        </w:rPr>
        <w:t xml:space="preserve"> egy rendkívül szórakoztató és kihívásokkal teli sport, amely kiválóan alkalmas barátokkal vagy családdal való kikapcsolódásra. Könnyen tanulható, de a benne rejlő taktikai mélység hosszú távon is fenntartja az érdeklődést. Ha még nem próbáltad, érdemes belevágni!</w:t>
      </w:r>
    </w:p>
    <w:sectPr w:rsidR="008958CC" w:rsidRPr="002B30A6" w:rsidSect="00467611">
      <w:type w:val="continuous"/>
      <w:pgSz w:w="11906" w:h="16838" w:code="9"/>
      <w:pgMar w:top="1134" w:right="1304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B89D3" w14:textId="77777777" w:rsidR="004D2D36" w:rsidRDefault="004D2D36" w:rsidP="004D2D36">
      <w:pPr>
        <w:spacing w:after="0" w:line="240" w:lineRule="auto"/>
      </w:pPr>
      <w:r>
        <w:separator/>
      </w:r>
    </w:p>
  </w:endnote>
  <w:endnote w:type="continuationSeparator" w:id="0">
    <w:p w14:paraId="62B18DF4" w14:textId="77777777" w:rsidR="004D2D36" w:rsidRDefault="004D2D36" w:rsidP="004D2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altName w:val="Calibri"/>
    <w:panose1 w:val="00000000000000000000"/>
    <w:charset w:val="00"/>
    <w:family w:val="roman"/>
    <w:notTrueType/>
    <w:pitch w:val="default"/>
  </w:font>
  <w:font w:name="EB Garamond">
    <w:panose1 w:val="00000000000000000000"/>
    <w:charset w:val="EE"/>
    <w:family w:val="auto"/>
    <w:pitch w:val="variable"/>
    <w:sig w:usb0="E00002FF" w:usb1="5201E4F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FA9CB" w14:textId="77777777" w:rsidR="003738A0" w:rsidRDefault="003738A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6469286"/>
      <w:docPartObj>
        <w:docPartGallery w:val="Page Numbers (Bottom of Page)"/>
        <w:docPartUnique/>
      </w:docPartObj>
    </w:sdtPr>
    <w:sdtEndPr>
      <w:rPr>
        <w:rFonts w:ascii="EB Garamond" w:hAnsi="EB Garamond" w:cs="EB Garamond"/>
        <w:sz w:val="20"/>
        <w:szCs w:val="20"/>
      </w:rPr>
    </w:sdtEndPr>
    <w:sdtContent>
      <w:p w14:paraId="7847ED67" w14:textId="177EB352" w:rsidR="003738A0" w:rsidRPr="003738A0" w:rsidRDefault="003738A0" w:rsidP="003738A0">
        <w:pPr>
          <w:pStyle w:val="llb"/>
          <w:pBdr>
            <w:top w:val="single" w:sz="4" w:space="1" w:color="auto"/>
          </w:pBdr>
          <w:jc w:val="center"/>
          <w:rPr>
            <w:rFonts w:ascii="EB Garamond" w:hAnsi="EB Garamond" w:cs="EB Garamond"/>
            <w:sz w:val="20"/>
            <w:szCs w:val="20"/>
          </w:rPr>
        </w:pPr>
        <w:r w:rsidRPr="003738A0">
          <w:rPr>
            <w:rFonts w:ascii="EB Garamond" w:hAnsi="EB Garamond" w:cs="EB Garamond"/>
            <w:sz w:val="20"/>
            <w:szCs w:val="20"/>
          </w:rPr>
          <w:fldChar w:fldCharType="begin"/>
        </w:r>
        <w:r w:rsidRPr="003738A0">
          <w:rPr>
            <w:rFonts w:ascii="EB Garamond" w:hAnsi="EB Garamond" w:cs="EB Garamond"/>
            <w:sz w:val="20"/>
            <w:szCs w:val="20"/>
          </w:rPr>
          <w:instrText>PAGE   \* MERGEFORMAT</w:instrText>
        </w:r>
        <w:r w:rsidRPr="003738A0">
          <w:rPr>
            <w:rFonts w:ascii="EB Garamond" w:hAnsi="EB Garamond" w:cs="EB Garamond"/>
            <w:sz w:val="20"/>
            <w:szCs w:val="20"/>
          </w:rPr>
          <w:fldChar w:fldCharType="separate"/>
        </w:r>
        <w:r w:rsidRPr="003738A0">
          <w:rPr>
            <w:rFonts w:ascii="EB Garamond" w:hAnsi="EB Garamond" w:cs="EB Garamond"/>
            <w:sz w:val="20"/>
            <w:szCs w:val="20"/>
          </w:rPr>
          <w:t>2</w:t>
        </w:r>
        <w:r w:rsidRPr="003738A0">
          <w:rPr>
            <w:rFonts w:ascii="EB Garamond" w:hAnsi="EB Garamond" w:cs="EB Garamond"/>
            <w:sz w:val="20"/>
            <w:szCs w:val="20"/>
          </w:rPr>
          <w:fldChar w:fldCharType="end"/>
        </w:r>
      </w:p>
    </w:sdtContent>
  </w:sdt>
  <w:p w14:paraId="0F0BFF08" w14:textId="77777777" w:rsidR="003738A0" w:rsidRDefault="003738A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47D4D" w14:textId="77777777" w:rsidR="003738A0" w:rsidRDefault="003738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9FD1E" w14:textId="77777777" w:rsidR="004D2D36" w:rsidRDefault="004D2D36" w:rsidP="004D2D36">
      <w:pPr>
        <w:spacing w:after="0" w:line="240" w:lineRule="auto"/>
      </w:pPr>
      <w:r>
        <w:separator/>
      </w:r>
    </w:p>
  </w:footnote>
  <w:footnote w:type="continuationSeparator" w:id="0">
    <w:p w14:paraId="2F2A806C" w14:textId="77777777" w:rsidR="004D2D36" w:rsidRDefault="004D2D36" w:rsidP="004D2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E3A19" w14:textId="77777777" w:rsidR="003738A0" w:rsidRDefault="003738A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EB Garamond" w:hAnsi="EB Garamond" w:cs="EB Garamond"/>
        <w:b/>
        <w:bCs/>
        <w:i/>
        <w:iCs/>
        <w:color w:val="000000" w:themeColor="text1"/>
        <w:sz w:val="20"/>
        <w:szCs w:val="20"/>
      </w:rPr>
      <w:alias w:val="Cím"/>
      <w:tag w:val=""/>
      <w:id w:val="1116400235"/>
      <w:placeholder>
        <w:docPart w:val="07D08401B2854E87A61AFCF018BABE49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22817C4D" w14:textId="5EB8D838" w:rsidR="004D2D36" w:rsidRPr="004D2D36" w:rsidRDefault="004D2D36" w:rsidP="003738A0">
        <w:pPr>
          <w:pStyle w:val="lfej"/>
          <w:pBdr>
            <w:bottom w:val="single" w:sz="4" w:space="1" w:color="auto"/>
          </w:pBdr>
          <w:jc w:val="right"/>
          <w:rPr>
            <w:rFonts w:ascii="EB Garamond" w:hAnsi="EB Garamond" w:cs="EB Garamond"/>
            <w:b/>
            <w:bCs/>
            <w:i/>
            <w:iCs/>
            <w:color w:val="000000" w:themeColor="text1"/>
            <w:sz w:val="20"/>
            <w:szCs w:val="20"/>
          </w:rPr>
        </w:pPr>
        <w:proofErr w:type="spellStart"/>
        <w:r w:rsidRPr="004D2D36">
          <w:rPr>
            <w:rFonts w:ascii="EB Garamond" w:hAnsi="EB Garamond" w:cs="EB Garamond"/>
            <w:b/>
            <w:bCs/>
            <w:i/>
            <w:iCs/>
            <w:color w:val="000000" w:themeColor="text1"/>
            <w:sz w:val="20"/>
            <w:szCs w:val="20"/>
          </w:rPr>
          <w:t>Padel</w:t>
        </w:r>
        <w:proofErr w:type="spellEnd"/>
        <w:r w:rsidRPr="004D2D36">
          <w:rPr>
            <w:rFonts w:ascii="EB Garamond" w:hAnsi="EB Garamond" w:cs="EB Garamond"/>
            <w:b/>
            <w:bCs/>
            <w:i/>
            <w:iCs/>
            <w:color w:val="000000" w:themeColor="text1"/>
            <w:sz w:val="20"/>
            <w:szCs w:val="20"/>
          </w:rPr>
          <w:t>: Az ütősport, ami meghódítja a világot</w:t>
        </w:r>
      </w:p>
    </w:sdtContent>
  </w:sdt>
  <w:p w14:paraId="38439D5F" w14:textId="77777777" w:rsidR="004D2D36" w:rsidRDefault="004D2D36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2604" w14:textId="77777777" w:rsidR="003738A0" w:rsidRDefault="003738A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3034F"/>
    <w:multiLevelType w:val="hybridMultilevel"/>
    <w:tmpl w:val="56603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1E53D7"/>
    <w:multiLevelType w:val="hybridMultilevel"/>
    <w:tmpl w:val="5C801AC0"/>
    <w:lvl w:ilvl="0" w:tplc="B3A8D49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546740">
    <w:abstractNumId w:val="0"/>
  </w:num>
  <w:num w:numId="2" w16cid:durableId="911618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CC"/>
    <w:rsid w:val="000A79F9"/>
    <w:rsid w:val="00190F3E"/>
    <w:rsid w:val="002B30A6"/>
    <w:rsid w:val="003738A0"/>
    <w:rsid w:val="00467611"/>
    <w:rsid w:val="004B5B9C"/>
    <w:rsid w:val="004D2D36"/>
    <w:rsid w:val="008769FC"/>
    <w:rsid w:val="008958CC"/>
    <w:rsid w:val="00DB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965E6"/>
  <w15:chartTrackingRefBased/>
  <w15:docId w15:val="{DE510A02-5E13-465F-BD3D-9E434A5D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58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95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958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958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958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958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958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958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958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958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958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958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958CC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958CC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958CC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958CC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958CC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958CC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958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5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958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95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958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958CC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958CC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958CC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95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958CC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958CC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4D2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D2D36"/>
  </w:style>
  <w:style w:type="paragraph" w:styleId="llb">
    <w:name w:val="footer"/>
    <w:basedOn w:val="Norml"/>
    <w:link w:val="llbChar"/>
    <w:uiPriority w:val="99"/>
    <w:unhideWhenUsed/>
    <w:rsid w:val="004D2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D2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D08401B2854E87A61AFCF018BABE4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7C985DE-CD1B-40A3-8333-777A1D8BA20B}"/>
      </w:docPartPr>
      <w:docPartBody>
        <w:p w:rsidR="00EE29C1" w:rsidRDefault="00EE29C1" w:rsidP="00EE29C1">
          <w:pPr>
            <w:pStyle w:val="07D08401B2854E87A61AFCF018BABE49"/>
          </w:pPr>
          <w:r>
            <w:rPr>
              <w:color w:val="7F7F7F" w:themeColor="text1" w:themeTint="80"/>
            </w:rPr>
            <w:t>[Dokumentum címe]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altName w:val="Calibri"/>
    <w:panose1 w:val="00000000000000000000"/>
    <w:charset w:val="00"/>
    <w:family w:val="roman"/>
    <w:notTrueType/>
    <w:pitch w:val="default"/>
  </w:font>
  <w:font w:name="EB Garamond">
    <w:panose1 w:val="00000000000000000000"/>
    <w:charset w:val="EE"/>
    <w:family w:val="auto"/>
    <w:pitch w:val="variable"/>
    <w:sig w:usb0="E00002FF" w:usb1="5201E4F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9C1"/>
    <w:rsid w:val="004B5B9C"/>
    <w:rsid w:val="00EE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07D08401B2854E87A61AFCF018BABE49">
    <w:name w:val="07D08401B2854E87A61AFCF018BABE49"/>
    <w:rsid w:val="00EE29C1"/>
  </w:style>
  <w:style w:type="paragraph" w:customStyle="1" w:styleId="107E07128A1A4D2CB4E5255E8D89B9AF">
    <w:name w:val="107E07128A1A4D2CB4E5255E8D89B9AF"/>
    <w:rsid w:val="00EE29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514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Padel: Az ütősport, ami meghódítja a világot</dc:title>
  <dc:subject/>
  <dc:creator>Halmágyi Aida Rebeka</dc:creator>
  <cp:keywords/>
  <dc:description/>
  <cp:lastModifiedBy>Halmágyi Aida Rebeka</cp:lastModifiedBy>
  <cp:revision>7</cp:revision>
  <dcterms:created xsi:type="dcterms:W3CDTF">2026-05-11T06:01:00Z</dcterms:created>
  <dcterms:modified xsi:type="dcterms:W3CDTF">2026-05-11T06:30:00Z</dcterms:modified>
</cp:coreProperties>
</file>