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871345" cy="481330"/>
            <wp:effectExtent l="0" t="0" r="0" b="0"/>
            <wp:docPr id="1" name="Kép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Garamond" w:hAnsi="Garamond" w:eastAsia="Times New Roman" w:cs="Times New Roman"/>
          <w:b/>
          <w:sz w:val="32"/>
          <w:szCs w:val="32"/>
          <w:lang w:eastAsia="hu-HU"/>
        </w:rPr>
      </w:pPr>
      <w:r>
        <w:rPr>
          <w:rFonts w:eastAsia="Times New Roman" w:cs="Times New Roman" w:ascii="Garamond" w:hAnsi="Garamond"/>
          <w:b/>
          <w:sz w:val="32"/>
          <w:szCs w:val="32"/>
          <w:lang w:eastAsia="hu-HU"/>
        </w:rPr>
        <w:t>ÉRTÉKELÉS</w:t>
      </w:r>
    </w:p>
    <w:p>
      <w:pPr>
        <w:pStyle w:val="Normal"/>
        <w:spacing w:lineRule="auto" w:line="240" w:before="0" w:after="0"/>
        <w:ind w:left="2694"/>
        <w:jc w:val="both"/>
        <w:rPr>
          <w:rFonts w:ascii="Garamond" w:hAnsi="Garamond" w:eastAsia="Times New Roman" w:cs="Times New Roman"/>
          <w:b/>
          <w:sz w:val="32"/>
          <w:szCs w:val="32"/>
          <w:lang w:eastAsia="hu-HU"/>
        </w:rPr>
      </w:pPr>
      <w:r>
        <w:rPr>
          <w:rFonts w:eastAsia="Times New Roman" w:cs="Times New Roman" w:ascii="Garamond" w:hAnsi="Garamond"/>
          <w:b/>
          <w:sz w:val="32"/>
          <w:szCs w:val="32"/>
          <w:lang w:eastAsia="hu-HU"/>
        </w:rPr>
      </w:r>
    </w:p>
    <w:p>
      <w:pPr>
        <w:pStyle w:val="Normal"/>
        <w:spacing w:lineRule="auto" w:line="240" w:before="0" w:after="0"/>
        <w:jc w:val="center"/>
        <w:rPr>
          <w:rFonts w:ascii="Garamond" w:hAnsi="Garamond" w:eastAsia="Times New Roman" w:cs="Times New Roman"/>
          <w:b/>
          <w:smallCaps/>
          <w:sz w:val="28"/>
          <w:szCs w:val="28"/>
          <w:lang w:eastAsia="hu-HU"/>
        </w:rPr>
      </w:pPr>
      <w:r>
        <w:rPr>
          <w:rFonts w:eastAsia="Times New Roman" w:cs="Times New Roman" w:ascii="Garamond" w:hAnsi="Garamond"/>
          <w:b/>
          <w:smallCaps/>
          <w:sz w:val="28"/>
          <w:szCs w:val="28"/>
          <w:lang w:eastAsia="hu-HU"/>
        </w:rPr>
        <w:t>Az osztatlan tanárképzésben részt vevő hallgató</w:t>
      </w:r>
    </w:p>
    <w:p>
      <w:pPr>
        <w:pStyle w:val="Normal"/>
        <w:spacing w:lineRule="auto" w:line="240" w:before="0" w:after="0"/>
        <w:jc w:val="center"/>
        <w:rPr>
          <w:rFonts w:ascii="Garamond" w:hAnsi="Garamond" w:eastAsia="Times New Roman" w:cs="Times New Roman"/>
          <w:b/>
          <w:smallCaps/>
          <w:sz w:val="28"/>
          <w:szCs w:val="28"/>
          <w:lang w:eastAsia="hu-HU"/>
        </w:rPr>
      </w:pPr>
      <w:r>
        <w:rPr>
          <w:rFonts w:eastAsia="Times New Roman" w:cs="Times New Roman" w:ascii="Garamond" w:hAnsi="Garamond"/>
          <w:b/>
          <w:smallCaps/>
          <w:sz w:val="28"/>
          <w:szCs w:val="28"/>
          <w:lang w:eastAsia="hu-HU"/>
        </w:rPr>
        <w:t>szaktárgyi tanítási gyakorlatáról</w:t>
      </w:r>
    </w:p>
    <w:p>
      <w:pPr>
        <w:pStyle w:val="Normal"/>
        <w:spacing w:lineRule="auto" w:line="240" w:before="0" w:after="0"/>
        <w:jc w:val="center"/>
        <w:rPr>
          <w:rFonts w:ascii="Garamond" w:hAnsi="Garamond" w:eastAsia="Times New Roman" w:cs="Times New Roman"/>
          <w:b/>
          <w:smallCaps/>
          <w:sz w:val="28"/>
          <w:szCs w:val="28"/>
          <w:lang w:eastAsia="hu-HU"/>
        </w:rPr>
      </w:pPr>
      <w:r>
        <w:rPr>
          <w:rFonts w:eastAsia="Times New Roman" w:cs="Times New Roman" w:ascii="Garamond" w:hAnsi="Garamond"/>
          <w:b/>
          <w:smallCaps/>
          <w:sz w:val="28"/>
          <w:szCs w:val="28"/>
          <w:lang w:eastAsia="hu-HU"/>
        </w:rPr>
      </w:r>
    </w:p>
    <w:p>
      <w:pPr>
        <w:pStyle w:val="Normal"/>
        <w:spacing w:lineRule="auto" w:line="240" w:before="0" w:after="0"/>
        <w:jc w:val="center"/>
        <w:rPr>
          <w:rFonts w:ascii="Garamond" w:hAnsi="Garamond" w:eastAsia="Times New Roman" w:cs="Times New Roman"/>
          <w:b/>
          <w:smallCaps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b/>
          <w:smallCaps/>
          <w:sz w:val="24"/>
          <w:szCs w:val="24"/>
          <w:lang w:eastAsia="hu-HU"/>
        </w:rPr>
        <w:t>2025/26 tanév / 2. félév</w:t>
      </w:r>
    </w:p>
    <w:p>
      <w:pPr>
        <w:pStyle w:val="Normal"/>
        <w:spacing w:lineRule="auto" w:line="240" w:before="0" w:after="0"/>
        <w:jc w:val="center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</w:r>
    </w:p>
    <w:p>
      <w:pPr>
        <w:pStyle w:val="Normal"/>
        <w:pBdr>
          <w:top w:val="single" w:sz="4" w:space="13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lear" w:pos="709"/>
          <w:tab w:val="right" w:pos="9781" w:leader="none"/>
        </w:tabs>
        <w:spacing w:lineRule="auto" w:line="240" w:before="0" w:after="0"/>
        <w:jc w:val="left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  <w:t>A tanárjelölt neve: Tompos Anna       A tanárjelölt Neptun-kódja: BZ3EEW</w:t>
      </w:r>
    </w:p>
    <w:p>
      <w:pPr>
        <w:pStyle w:val="Normal"/>
        <w:pBdr>
          <w:top w:val="single" w:sz="4" w:space="13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lear" w:pos="709"/>
          <w:tab w:val="right" w:pos="9781" w:leader="dot"/>
        </w:tabs>
        <w:spacing w:lineRule="auto" w:line="240" w:before="12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  <w:t xml:space="preserve">Az oktatási forma, amelyben a gyakorlatát végezte a félévben: </w:t>
      </w:r>
      <w:r>
        <w:rPr>
          <w:rFonts w:eastAsia="Times New Roman" w:cs="Times New Roman" w:ascii="Garamond" w:hAnsi="Garamond"/>
          <w:b/>
          <w:bCs/>
          <w:sz w:val="24"/>
          <w:szCs w:val="20"/>
          <w:u w:val="single"/>
          <w:lang w:eastAsia="hu-HU"/>
        </w:rPr>
        <w:t>jelenléti</w:t>
      </w:r>
      <w:r>
        <w:rPr>
          <w:rFonts w:eastAsia="Times New Roman" w:cs="Times New Roman" w:ascii="Garamond" w:hAnsi="Garamond"/>
          <w:sz w:val="24"/>
          <w:szCs w:val="20"/>
          <w:lang w:eastAsia="hu-HU"/>
        </w:rPr>
        <w:t>/hibrid/online</w:t>
      </w:r>
    </w:p>
    <w:p>
      <w:pPr>
        <w:pStyle w:val="Normal"/>
        <w:pBdr>
          <w:top w:val="single" w:sz="4" w:space="13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lear" w:pos="709"/>
          <w:tab w:val="right" w:pos="9781" w:leader="dot"/>
        </w:tabs>
        <w:spacing w:lineRule="auto" w:line="240" w:before="12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  <w:t>A gyakorlóhely neve: ELTE Apáczai Csere János Gyakorló Gimnázium és Kollégium</w:t>
      </w:r>
    </w:p>
    <w:p>
      <w:pPr>
        <w:pStyle w:val="Normal"/>
        <w:pBdr>
          <w:top w:val="single" w:sz="4" w:space="13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lear" w:pos="709"/>
          <w:tab w:val="right" w:pos="9781" w:leader="dot"/>
        </w:tabs>
        <w:spacing w:lineRule="auto" w:line="240" w:before="12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  <w:t>A gyakorlat időtartama: 2026. év 2. hó 13. naptól 2026. év 4. hó 22. napig</w:t>
      </w:r>
    </w:p>
    <w:p>
      <w:pPr>
        <w:pStyle w:val="Normal"/>
        <w:pBdr>
          <w:top w:val="single" w:sz="4" w:space="13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lear" w:pos="709"/>
          <w:tab w:val="right" w:pos="9781" w:leader="dot"/>
        </w:tabs>
        <w:spacing w:lineRule="auto" w:line="240" w:before="12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  <w:t>A vezetőtanár neve: Pirity Tamás Gábor</w:t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pacing w:lineRule="auto" w:line="360" w:before="0" w:after="0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b/>
          <w:bCs/>
          <w:sz w:val="24"/>
          <w:szCs w:val="20"/>
          <w:lang w:eastAsia="hu-HU"/>
        </w:rPr>
        <w:t xml:space="preserve">A </w:t>
      </w:r>
      <w:r>
        <w:rPr>
          <w:rFonts w:eastAsia="Times New Roman" w:cs="Times New Roman" w:ascii="Garamond" w:hAnsi="Garamond"/>
          <w:b/>
          <w:sz w:val="24"/>
          <w:szCs w:val="20"/>
          <w:lang w:eastAsia="hu-HU"/>
        </w:rPr>
        <w:t>szaktárgyi tanítási gyakorlat</w:t>
      </w:r>
      <w:r>
        <w:rPr>
          <w:rFonts w:eastAsia="Times New Roman" w:cs="Times New Roman" w:ascii="Garamond" w:hAnsi="Garamond"/>
          <w:b/>
          <w:bCs/>
          <w:sz w:val="24"/>
          <w:szCs w:val="20"/>
          <w:lang w:eastAsia="hu-HU"/>
        </w:rPr>
        <w:t xml:space="preserve"> érdemjegye: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pacing w:lineRule="auto" w:line="360" w:before="240" w:after="0"/>
        <w:ind w:firstLine="709"/>
        <w:jc w:val="center"/>
        <w:rPr>
          <w:rFonts w:ascii="Garamond" w:hAnsi="Garamond" w:eastAsia="Times New Roman" w:cs="Times New Roman"/>
          <w:i/>
          <w:i/>
          <w:sz w:val="20"/>
          <w:szCs w:val="20"/>
          <w:lang w:eastAsia="hu-HU"/>
        </w:rPr>
      </w:pPr>
      <w:r>
        <w:rPr>
          <w:rFonts w:eastAsia="Times New Roman" w:cs="Times New Roman" w:ascii="Garamond" w:hAnsi="Garamond"/>
          <w:i/>
          <w:sz w:val="20"/>
          <w:szCs w:val="20"/>
          <w:lang w:eastAsia="hu-HU"/>
        </w:rPr>
        <w:t>5 - jeles</w:t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</w:r>
    </w:p>
    <w:p>
      <w:pPr>
        <w:pStyle w:val="Normal"/>
        <w:pBdr>
          <w:top w:val="single" w:sz="4" w:space="13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lear" w:pos="709"/>
          <w:tab w:val="right" w:pos="9781" w:leader="dot"/>
        </w:tabs>
        <w:spacing w:lineRule="auto" w:line="240" w:before="0" w:after="0"/>
        <w:jc w:val="both"/>
        <w:rPr>
          <w:rFonts w:ascii="Garamond" w:hAnsi="Garamond" w:eastAsia="Times New Roman" w:cs="Times New Roman"/>
          <w:b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b/>
          <w:sz w:val="24"/>
          <w:szCs w:val="20"/>
          <w:lang w:eastAsia="hu-HU"/>
        </w:rPr>
        <w:t>A gyakorlat értékelése:</w:t>
      </w:r>
    </w:p>
    <w:p>
      <w:pPr>
        <w:pStyle w:val="Normal"/>
        <w:pBdr>
          <w:top w:val="single" w:sz="4" w:space="13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lear" w:pos="709"/>
          <w:tab w:val="right" w:pos="9781" w:leader="dot"/>
        </w:tabs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  <w:t>A tanárjelölt elsősorban a 9.A osztály humán tagozatos csoportjában végezte szakos tanítási gyakorlatát.</w:t>
      </w:r>
    </w:p>
    <w:p>
      <w:pPr>
        <w:pStyle w:val="Normal"/>
        <w:pBdr>
          <w:top w:val="single" w:sz="4" w:space="13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lear" w:pos="709"/>
          <w:tab w:val="right" w:pos="9781" w:leader="dot"/>
        </w:tabs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  <w:t>A témája a prezentációkészítés volt. A diákok előzetes ismereteinek felidézése, megerősítése mellett új ismereteket is átadott. Jól megtalálta a hangot a kilencedikesekkel, érdekes feladatokat adott nekik és a tanulók lelkesen, jól dolgoztak.</w:t>
      </w:r>
    </w:p>
    <w:p>
      <w:pPr>
        <w:pStyle w:val="Normal"/>
        <w:pBdr>
          <w:top w:val="single" w:sz="4" w:space="13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lear" w:pos="709"/>
          <w:tab w:val="right" w:pos="9781" w:leader="dot"/>
        </w:tabs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  <w:t>Az órák elején a kivetítő és aktív tábla segítségével megmutatta az alkalmazandó, gyakorolni, kipróbálni való ismereteket, utána pedig a diákok önállóan dolgoztak.</w:t>
      </w:r>
    </w:p>
    <w:p>
      <w:pPr>
        <w:pStyle w:val="Normal"/>
        <w:pBdr>
          <w:top w:val="single" w:sz="4" w:space="13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lear" w:pos="709"/>
          <w:tab w:val="right" w:pos="9781" w:leader="dot"/>
        </w:tabs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  <w:t>A tanárjelölt a gyerekekhez lépve ellenőrizte előrehaladásukat, aki elakadt vagy lassabban haladt, segítségre volt szüksége, az ezt a segítséget megkapta.</w:t>
      </w:r>
    </w:p>
    <w:p>
      <w:pPr>
        <w:pStyle w:val="Normal"/>
        <w:pBdr>
          <w:top w:val="single" w:sz="4" w:space="13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lear" w:pos="709"/>
          <w:tab w:val="right" w:pos="9781" w:leader="dot"/>
        </w:tabs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  <w:t>Az órákhoz tartozó anyagokat – óravázlatot, a diákok számára megküldendő forrásokat mindig gondosan és időben megküldte. Az órák nem mindig pontosan a terv szerint zajlottak, de fontosabb, hogy a tanulók jól megértsék és begyakorolják a tananyagot, amivel én is mélységesen egyetértek. Azért alapvetően a megtervezettnek megfelelően zajlott a munka.</w:t>
      </w:r>
    </w:p>
    <w:p>
      <w:pPr>
        <w:pStyle w:val="Normal"/>
        <w:pBdr>
          <w:top w:val="single" w:sz="4" w:space="13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lear" w:pos="709"/>
          <w:tab w:val="right" w:pos="9781" w:leader="dot"/>
        </w:tabs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  <w:t>Mindezek alapján az érdemjegye nem lehet más, mint jeles.</w:t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  <w:t>Az értékelés tartalmát a hallgató megismerte.</w:t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  <w:t xml:space="preserve">Dátum: </w:t>
      </w:r>
      <w:r>
        <w:rPr>
          <w:rFonts w:eastAsia="Times New Roman" w:cs="Times New Roman" w:ascii="Garamond" w:hAnsi="Garamond"/>
          <w:sz w:val="24"/>
          <w:szCs w:val="20"/>
          <w:lang w:eastAsia="hu-HU"/>
        </w:rPr>
        <w:t>2026. 05. 11.</w:t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</w:r>
    </w:p>
    <w:p>
      <w:pPr>
        <w:pStyle w:val="Normal"/>
        <w:tabs>
          <w:tab w:val="clear" w:pos="709"/>
          <w:tab w:val="center" w:pos="2552" w:leader="none"/>
          <w:tab w:val="center" w:pos="7088" w:leader="none"/>
        </w:tabs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  <w:tab/>
        <w:tab/>
        <w:t>....................................................</w:t>
      </w:r>
    </w:p>
    <w:p>
      <w:pPr>
        <w:pStyle w:val="Normal"/>
        <w:tabs>
          <w:tab w:val="clear" w:pos="709"/>
          <w:tab w:val="center" w:pos="2552" w:leader="none"/>
          <w:tab w:val="center" w:pos="7088" w:leader="none"/>
        </w:tabs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0"/>
          <w:lang w:eastAsia="hu-HU"/>
        </w:rPr>
      </w:pPr>
      <w:r>
        <w:rPr>
          <w:rFonts w:eastAsia="Times New Roman" w:cs="Times New Roman" w:ascii="Garamond" w:hAnsi="Garamond"/>
          <w:sz w:val="24"/>
          <w:szCs w:val="20"/>
          <w:lang w:eastAsia="hu-HU"/>
        </w:rPr>
        <w:tab/>
        <w:tab/>
        <w:t>a vezetőtanár aláírása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5" w:color="000000"/>
      </w:pBdr>
      <w:spacing w:lineRule="auto" w:line="240" w:before="0" w:after="0"/>
      <w:ind w:right="-1"/>
      <w:jc w:val="center"/>
      <w:rPr>
        <w:rFonts w:ascii="Garamond" w:hAnsi="Garamond"/>
        <w:sz w:val="24"/>
        <w:szCs w:val="24"/>
      </w:rPr>
    </w:pPr>
    <w:r>
      <w:rPr>
        <w:rFonts w:cs="Open Sans" w:ascii="Garamond" w:hAnsi="Garamond"/>
        <w:color w:val="000000"/>
        <w:sz w:val="16"/>
        <w:szCs w:val="16"/>
        <w:lang w:val="en-GB"/>
      </w:rPr>
      <w:t>Budapest, Ménesi út 11-13, 1118 • (06 1) 411 6500 • tkk.elte.hu</w:t>
    </w:r>
  </w:p>
  <w:p>
    <w:pPr>
      <w:pStyle w:val="Footer"/>
      <w:rPr>
        <w:rFonts w:ascii="Garamond" w:hAnsi="Garamond"/>
      </w:rPr>
    </w:pPr>
    <w:r>
      <w:rPr>
        <w:rFonts w:ascii="Garamond" w:hAnsi="Garamond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5" w:color="000000"/>
      </w:pBdr>
      <w:spacing w:lineRule="auto" w:line="240" w:before="0" w:after="0"/>
      <w:ind w:right="-1"/>
      <w:jc w:val="center"/>
      <w:rPr>
        <w:rFonts w:ascii="Garamond" w:hAnsi="Garamond"/>
        <w:sz w:val="24"/>
        <w:szCs w:val="24"/>
      </w:rPr>
    </w:pPr>
    <w:r>
      <w:rPr>
        <w:rFonts w:cs="Open Sans" w:ascii="Garamond" w:hAnsi="Garamond"/>
        <w:color w:val="000000"/>
        <w:sz w:val="16"/>
        <w:szCs w:val="16"/>
        <w:lang w:val="en-GB"/>
      </w:rPr>
      <w:t>Budapest, Ménesi út 11-13, 1118 • (06 1) 411 6500 • tkk.elte.hu</w:t>
    </w:r>
  </w:p>
  <w:p>
    <w:pPr>
      <w:pStyle w:val="Footer"/>
      <w:rPr>
        <w:rFonts w:ascii="Garamond" w:hAnsi="Garamond"/>
      </w:rPr>
    </w:pPr>
    <w:r>
      <w:rPr>
        <w:rFonts w:ascii="Garamond" w:hAnsi="Garamond"/>
      </w:rPr>
    </w:r>
  </w:p>
</w:ftr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fejChar" w:customStyle="1">
    <w:name w:val="Élőfej Char"/>
    <w:basedOn w:val="DefaultParagraphFont"/>
    <w:uiPriority w:val="99"/>
    <w:qFormat/>
    <w:rsid w:val="004817a0"/>
    <w:rPr/>
  </w:style>
  <w:style w:type="character" w:styleId="llbChar" w:customStyle="1">
    <w:name w:val="Élőláb Char"/>
    <w:basedOn w:val="DefaultParagraphFont"/>
    <w:uiPriority w:val="99"/>
    <w:qFormat/>
    <w:rsid w:val="004817a0"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FreeSans"/>
    </w:rPr>
  </w:style>
  <w:style w:type="paragraph" w:styleId="lfejsllb">
    <w:name w:val="Élőfej és élőláb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4817a0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llbChar"/>
    <w:uiPriority w:val="99"/>
    <w:unhideWhenUsed/>
    <w:rsid w:val="004817a0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817a0"/>
    <w:pPr>
      <w:spacing w:lineRule="auto" w:line="276" w:before="0" w:after="160"/>
      <w:ind w:left="720"/>
      <w:contextualSpacing/>
    </w:pPr>
    <w:rPr>
      <w:rFonts w:eastAsia="" w:eastAsiaTheme="minorEastAsia"/>
      <w:sz w:val="21"/>
      <w:szCs w:val="21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LibreOffice/25.2.3.2$Linux_X86_64 LibreOffice_project/520$Build-2</Application>
  <AppVersion>15.0000</AppVersion>
  <Pages>2</Pages>
  <Words>247</Words>
  <Characters>1574</Characters>
  <CharactersWithSpaces>1809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2025-01-14T13:52:00Z</dcterms:created>
  <dc:creator>Villányi Zsófia</dc:creator>
  <dc:description/>
  <dc:language>hu-HU</dc:language>
  <cp:lastModifiedBy/>
  <dcterms:modified xsi:type="dcterms:W3CDTF">2026-05-11T09:36:34Z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